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James Watt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Machine a vapeure</w:t>
      </w:r>
      <w:r w:rsidDel="00000000" w:rsidR="00000000" w:rsidRPr="00000000">
        <w:rPr/>
        <w:drawing>
          <wp:inline distB="114300" distT="114300" distL="114300" distR="114300">
            <wp:extent cx="3478798" cy="2340387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8798" cy="2340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anglais d’angletaire</w:t>
      </w:r>
      <w:r w:rsidDel="00000000" w:rsidR="00000000" w:rsidRPr="00000000">
        <w:rPr/>
        <w:drawing>
          <wp:inline distB="114300" distT="114300" distL="114300" distR="114300">
            <wp:extent cx="2752725" cy="16668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66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33588" cy="14097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3588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