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nom:Lavoisier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complet: Antoine Laurent de lavoisier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nationalité:france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révolution française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phrase célèbre: Rien ne se perd rien ne crée tout se transforme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instrument:balance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Mort :par guillotine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1714500" cy="18002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990180" cy="130584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180" cy="1305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43125" cy="14287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