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 Lavoisier 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519859" cy="191502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859" cy="19150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 France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713307" cy="114220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3307" cy="1142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Phrase célèbre: Rien ne se perd rien ne se crée tout se transforme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Instrument: Balance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169561" cy="1460497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9561" cy="14604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